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C3" w:rsidRPr="000659E7" w:rsidRDefault="00B174C3" w:rsidP="00B174C3">
      <w:pPr>
        <w:spacing w:before="120" w:after="120"/>
        <w:jc w:val="center"/>
        <w:rPr>
          <w:b/>
          <w:sz w:val="28"/>
          <w:szCs w:val="28"/>
        </w:rPr>
      </w:pPr>
      <w:bookmarkStart w:id="0" w:name="OLE_LINK1"/>
      <w:r w:rsidRPr="000659E7">
        <w:rPr>
          <w:b/>
          <w:sz w:val="28"/>
          <w:szCs w:val="28"/>
        </w:rPr>
        <w:t>Mikroskopie-Bild</w:t>
      </w:r>
      <w:r w:rsidR="00F02839">
        <w:rPr>
          <w:b/>
          <w:sz w:val="28"/>
          <w:szCs w:val="28"/>
        </w:rPr>
        <w:t xml:space="preserve">analyse mit NI </w:t>
      </w:r>
      <w:r w:rsidR="002E6285">
        <w:rPr>
          <w:b/>
          <w:sz w:val="28"/>
          <w:szCs w:val="28"/>
        </w:rPr>
        <w:t xml:space="preserve">Vision </w:t>
      </w:r>
      <w:r w:rsidR="00F02839">
        <w:rPr>
          <w:b/>
          <w:sz w:val="28"/>
          <w:szCs w:val="28"/>
        </w:rPr>
        <w:t xml:space="preserve">Assistant und LabVIEW </w:t>
      </w:r>
      <w:r w:rsidRPr="000659E7">
        <w:rPr>
          <w:b/>
          <w:sz w:val="28"/>
          <w:szCs w:val="28"/>
        </w:rPr>
        <w:t xml:space="preserve">  </w:t>
      </w:r>
    </w:p>
    <w:bookmarkEnd w:id="0"/>
    <w:p w:rsidR="00A9382E" w:rsidRPr="000427AE" w:rsidRDefault="000427AE" w:rsidP="00A9382E">
      <w:pPr>
        <w:jc w:val="center"/>
      </w:pPr>
      <w:r>
        <w:t>Christopher Kästel und Stephan Petrick</w:t>
      </w:r>
      <w:r w:rsidR="00A9382E">
        <w:t xml:space="preserve">, </w:t>
      </w:r>
      <w:r w:rsidR="00A9382E" w:rsidRPr="00545EA5">
        <w:rPr>
          <w:rStyle w:val="Fett"/>
          <w:b w:val="0"/>
        </w:rPr>
        <w:t>O</w:t>
      </w:r>
      <w:r w:rsidR="00A9382E">
        <w:rPr>
          <w:rStyle w:val="Fett"/>
          <w:b w:val="0"/>
        </w:rPr>
        <w:t>berstufenzentrum</w:t>
      </w:r>
      <w:r w:rsidR="00A9382E" w:rsidRPr="00545EA5">
        <w:rPr>
          <w:rStyle w:val="Fett"/>
          <w:b w:val="0"/>
        </w:rPr>
        <w:t xml:space="preserve"> </w:t>
      </w:r>
      <w:r w:rsidR="007A6F4B">
        <w:rPr>
          <w:rStyle w:val="Fett"/>
          <w:b w:val="0"/>
        </w:rPr>
        <w:t>Lise-</w:t>
      </w:r>
      <w:r w:rsidR="00A9382E" w:rsidRPr="00545EA5">
        <w:rPr>
          <w:rStyle w:val="Fett"/>
          <w:b w:val="0"/>
        </w:rPr>
        <w:t>Meitner</w:t>
      </w:r>
      <w:r w:rsidR="007A6F4B">
        <w:rPr>
          <w:rStyle w:val="Fett"/>
          <w:b w:val="0"/>
        </w:rPr>
        <w:t>-</w:t>
      </w:r>
      <w:r w:rsidR="00A9382E">
        <w:rPr>
          <w:rStyle w:val="Fett"/>
          <w:b w:val="0"/>
        </w:rPr>
        <w:t>Berlin</w:t>
      </w:r>
    </w:p>
    <w:p w:rsidR="00E50655" w:rsidRDefault="00E50655" w:rsidP="00E50655">
      <w:pPr>
        <w:jc w:val="center"/>
      </w:pPr>
      <w:r>
        <w:t>Dr.-Ing. Hans Schneider, IPI Ing.-Büro für Prozessinformatik, Weinböhla</w:t>
      </w:r>
    </w:p>
    <w:p w:rsidR="00A9382E" w:rsidRDefault="00A9382E" w:rsidP="00E50655">
      <w:pPr>
        <w:spacing w:after="80"/>
        <w:jc w:val="center"/>
        <w:rPr>
          <w:b/>
        </w:rPr>
      </w:pPr>
    </w:p>
    <w:p w:rsidR="000659E7" w:rsidRPr="000659E7" w:rsidRDefault="000659E7" w:rsidP="000659E7">
      <w:pPr>
        <w:spacing w:after="80"/>
      </w:pPr>
      <w:r w:rsidRPr="00385F72">
        <w:rPr>
          <w:b/>
        </w:rPr>
        <w:t>Kurzfassung</w:t>
      </w:r>
    </w:p>
    <w:p w:rsidR="00D61EEC" w:rsidRDefault="00B174C3" w:rsidP="00B174C3">
      <w:pPr>
        <w:spacing w:after="120"/>
        <w:jc w:val="both"/>
      </w:pPr>
      <w:r w:rsidRPr="000659E7">
        <w:t>Zur effizienten Steigerung der Ausbildungsqualität in Bezug auf die Bildanalyse mikroskopischer Präparate sowie technischer Baugruppen werden der NI Vision Assistant, der Measurement &amp; Automation Explorer sowie LabVIEW als  grafische Programmiersprache in Verbindung mit der NI-Hardwarekomponente NI PCIe-8231 und Kamera Typ Basler piA1000-60gc von den Auszubildenden und dem Lehr-/ Laborpersonal des Oberstufenzentrums „OSZ Lise Meitner“ in Berlin eingesetzt, um visuelle Untersuchungen über ein Frontpanel erfassen, steuern und regeln zu können</w:t>
      </w:r>
      <w:r w:rsidR="00D61EEC">
        <w:t xml:space="preserve"> [1].</w:t>
      </w:r>
    </w:p>
    <w:p w:rsidR="00D61EEC" w:rsidRPr="008624DE" w:rsidRDefault="00D61EEC" w:rsidP="00D61EEC">
      <w:pPr>
        <w:spacing w:after="80"/>
        <w:rPr>
          <w:b/>
          <w:lang w:val="en-GB"/>
        </w:rPr>
      </w:pPr>
      <w:r w:rsidRPr="008624DE">
        <w:rPr>
          <w:b/>
          <w:lang w:val="en-GB"/>
        </w:rPr>
        <w:t>Abstract</w:t>
      </w:r>
    </w:p>
    <w:p w:rsidR="00D61EEC" w:rsidRPr="00DE7822" w:rsidRDefault="00DE7822" w:rsidP="00B174C3">
      <w:pPr>
        <w:spacing w:after="120"/>
        <w:jc w:val="both"/>
        <w:rPr>
          <w:lang w:val="en-GB"/>
        </w:rPr>
      </w:pPr>
      <w:r>
        <w:rPr>
          <w:rStyle w:val="hps"/>
        </w:rPr>
        <w:t>In order to efficiently</w:t>
      </w:r>
      <w:r>
        <w:t xml:space="preserve"> </w:t>
      </w:r>
      <w:r>
        <w:rPr>
          <w:rStyle w:val="hps"/>
        </w:rPr>
        <w:t>increase</w:t>
      </w:r>
      <w:r>
        <w:t xml:space="preserve"> </w:t>
      </w:r>
      <w:r>
        <w:rPr>
          <w:rStyle w:val="hps"/>
        </w:rPr>
        <w:t>the quality of education</w:t>
      </w:r>
      <w:r>
        <w:t xml:space="preserve"> </w:t>
      </w:r>
      <w:r>
        <w:rPr>
          <w:rStyle w:val="hps"/>
        </w:rPr>
        <w:t>in terms of</w:t>
      </w:r>
      <w:r>
        <w:t xml:space="preserve"> </w:t>
      </w:r>
      <w:r>
        <w:rPr>
          <w:rStyle w:val="hps"/>
        </w:rPr>
        <w:t>image analysis</w:t>
      </w:r>
      <w:r>
        <w:t xml:space="preserve"> </w:t>
      </w:r>
      <w:r>
        <w:rPr>
          <w:rStyle w:val="hps"/>
        </w:rPr>
        <w:t>of microscopic</w:t>
      </w:r>
      <w:r>
        <w:t xml:space="preserve"> </w:t>
      </w:r>
      <w:r>
        <w:rPr>
          <w:rStyle w:val="hps"/>
        </w:rPr>
        <w:t>preparations</w:t>
      </w:r>
      <w:r>
        <w:t xml:space="preserve">, and technical </w:t>
      </w:r>
      <w:r>
        <w:rPr>
          <w:rStyle w:val="hps"/>
        </w:rPr>
        <w:t>components</w:t>
      </w:r>
      <w:r>
        <w:t xml:space="preserve"> </w:t>
      </w:r>
      <w:r>
        <w:rPr>
          <w:rStyle w:val="hps"/>
        </w:rPr>
        <w:t>of the</w:t>
      </w:r>
      <w:r>
        <w:t xml:space="preserve"> </w:t>
      </w:r>
      <w:r>
        <w:rPr>
          <w:rStyle w:val="hps"/>
        </w:rPr>
        <w:t>NI</w:t>
      </w:r>
      <w:r>
        <w:t xml:space="preserve"> </w:t>
      </w:r>
      <w:r>
        <w:rPr>
          <w:rStyle w:val="hps"/>
        </w:rPr>
        <w:t>Vision Assistant</w:t>
      </w:r>
      <w:r>
        <w:t xml:space="preserve">, </w:t>
      </w:r>
      <w:r>
        <w:rPr>
          <w:rStyle w:val="hps"/>
        </w:rPr>
        <w:t>Measurement &amp; Automation</w:t>
      </w:r>
      <w:r>
        <w:t xml:space="preserve"> </w:t>
      </w:r>
      <w:r>
        <w:rPr>
          <w:rStyle w:val="hps"/>
        </w:rPr>
        <w:t>Explorer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LabVIEW,</w:t>
      </w:r>
      <w:r>
        <w:t xml:space="preserve"> </w:t>
      </w:r>
      <w:r>
        <w:rPr>
          <w:rStyle w:val="hps"/>
        </w:rPr>
        <w:t>a graphical</w:t>
      </w:r>
      <w:r>
        <w:t xml:space="preserve"> </w:t>
      </w:r>
      <w:r>
        <w:rPr>
          <w:rStyle w:val="hps"/>
        </w:rPr>
        <w:t>programming language</w:t>
      </w:r>
      <w:r>
        <w:t xml:space="preserve"> </w:t>
      </w:r>
      <w:r>
        <w:rPr>
          <w:rStyle w:val="hps"/>
        </w:rPr>
        <w:t>in conjunction with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NI hardware</w:t>
      </w:r>
      <w:r>
        <w:t xml:space="preserve"> </w:t>
      </w:r>
      <w:r>
        <w:rPr>
          <w:rStyle w:val="hps"/>
        </w:rPr>
        <w:t>component</w:t>
      </w:r>
      <w:r>
        <w:t xml:space="preserve"> </w:t>
      </w:r>
      <w:r>
        <w:rPr>
          <w:rStyle w:val="hpsatn"/>
        </w:rPr>
        <w:t>NI PCIe-</w:t>
      </w:r>
      <w:r>
        <w:t xml:space="preserve">8231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type of camera</w:t>
      </w:r>
      <w:r>
        <w:t xml:space="preserve"> </w:t>
      </w:r>
      <w:r>
        <w:rPr>
          <w:rStyle w:val="hps"/>
        </w:rPr>
        <w:t>Basler</w:t>
      </w:r>
      <w:r>
        <w:t xml:space="preserve"> </w:t>
      </w:r>
      <w:r>
        <w:rPr>
          <w:rStyle w:val="hps"/>
        </w:rPr>
        <w:t>piA1000</w:t>
      </w:r>
      <w:r>
        <w:rPr>
          <w:rStyle w:val="atn"/>
        </w:rPr>
        <w:t>-</w:t>
      </w:r>
      <w:r>
        <w:t xml:space="preserve">60GC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trainees</w:t>
      </w:r>
      <w:r>
        <w:t xml:space="preserve"> </w:t>
      </w:r>
      <w:r>
        <w:rPr>
          <w:rStyle w:val="hps"/>
        </w:rPr>
        <w:t>and the</w:t>
      </w:r>
      <w:r>
        <w:t xml:space="preserve"> </w:t>
      </w:r>
      <w:r>
        <w:rPr>
          <w:rStyle w:val="hps"/>
        </w:rPr>
        <w:t>teaching /</w:t>
      </w:r>
      <w:r>
        <w:t xml:space="preserve"> </w:t>
      </w:r>
      <w:r>
        <w:rPr>
          <w:rStyle w:val="hps"/>
        </w:rPr>
        <w:t>laboratory personnel</w:t>
      </w:r>
      <w:r>
        <w:t xml:space="preserve"> </w:t>
      </w:r>
      <w:r>
        <w:rPr>
          <w:rStyle w:val="hps"/>
        </w:rPr>
        <w:t xml:space="preserve">the </w:t>
      </w:r>
      <w:r>
        <w:rPr>
          <w:rStyle w:val="hpsatn"/>
        </w:rPr>
        <w:t>"</w:t>
      </w:r>
      <w:r w:rsidR="00BD1440">
        <w:t>OSZ</w:t>
      </w:r>
      <w:r>
        <w:t xml:space="preserve"> </w:t>
      </w:r>
      <w:r>
        <w:rPr>
          <w:rStyle w:val="hps"/>
        </w:rPr>
        <w:t>Lise</w:t>
      </w:r>
      <w:r>
        <w:t xml:space="preserve"> </w:t>
      </w:r>
      <w:r>
        <w:rPr>
          <w:rStyle w:val="hps"/>
        </w:rPr>
        <w:t>Meitner</w:t>
      </w:r>
      <w:r>
        <w:t xml:space="preserve">" </w:t>
      </w:r>
      <w:r>
        <w:rPr>
          <w:rStyle w:val="hps"/>
        </w:rPr>
        <w:t>in Berlin</w:t>
      </w:r>
      <w:r>
        <w:t xml:space="preserve"> </w:t>
      </w:r>
      <w:r>
        <w:rPr>
          <w:rStyle w:val="hps"/>
        </w:rPr>
        <w:t>used</w:t>
      </w:r>
      <w:r>
        <w:t xml:space="preserve"> </w:t>
      </w:r>
      <w:r>
        <w:rPr>
          <w:rStyle w:val="hps"/>
        </w:rPr>
        <w:t>to capture</w:t>
      </w:r>
      <w:r>
        <w:t xml:space="preserve">, control and regulate </w:t>
      </w:r>
      <w:r>
        <w:rPr>
          <w:rStyle w:val="hps"/>
        </w:rPr>
        <w:t>visual</w:t>
      </w:r>
      <w:r>
        <w:t xml:space="preserve"> </w:t>
      </w:r>
      <w:r>
        <w:rPr>
          <w:rStyle w:val="hps"/>
        </w:rPr>
        <w:t>studies on</w:t>
      </w:r>
      <w:r>
        <w:t xml:space="preserve"> </w:t>
      </w:r>
      <w:r>
        <w:rPr>
          <w:rStyle w:val="hps"/>
        </w:rPr>
        <w:t>a front panel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atn"/>
        </w:rPr>
        <w:t>[</w:t>
      </w:r>
      <w:r>
        <w:t>1].</w:t>
      </w:r>
    </w:p>
    <w:p w:rsidR="00D61EEC" w:rsidRPr="00782AAD" w:rsidRDefault="00260EEF" w:rsidP="00B174C3">
      <w:pPr>
        <w:spacing w:after="120"/>
        <w:jc w:val="both"/>
        <w:rPr>
          <w:b/>
        </w:rPr>
      </w:pPr>
      <w:r>
        <w:rPr>
          <w:b/>
        </w:rPr>
        <w:t>Einführ</w:t>
      </w:r>
      <w:r w:rsidR="00D61EEC" w:rsidRPr="00782AAD">
        <w:rPr>
          <w:b/>
        </w:rPr>
        <w:t>ung</w:t>
      </w:r>
    </w:p>
    <w:p w:rsidR="0068769E" w:rsidRDefault="0068769E" w:rsidP="0068769E">
      <w:pPr>
        <w:jc w:val="both"/>
      </w:pPr>
      <w:r w:rsidRPr="000659E7">
        <w:rPr>
          <w:rStyle w:val="Fett"/>
          <w:b w:val="0"/>
        </w:rPr>
        <w:t xml:space="preserve">Gerade in der heutigen Zeit kommt der </w:t>
      </w:r>
      <w:r w:rsidRPr="000659E7">
        <w:rPr>
          <w:rStyle w:val="Fett"/>
          <w:i/>
        </w:rPr>
        <w:t>Biomedical Analysis</w:t>
      </w:r>
      <w:r w:rsidRPr="000659E7">
        <w:rPr>
          <w:rStyle w:val="Fett"/>
          <w:b w:val="0"/>
        </w:rPr>
        <w:t xml:space="preserve"> im Sinne der automatisierten Präparats-Untersuchung  eine herausragende Bedeutung zu. Nicht zuletzt gilt es Krankheitserreger wie Viren, Keime und Bakterien in der Lebensmittelindustrie sowie Gastronomie schnell zu eliminieren. </w:t>
      </w:r>
      <w:r>
        <w:rPr>
          <w:rStyle w:val="Fett"/>
          <w:b w:val="0"/>
        </w:rPr>
        <w:t xml:space="preserve">Unter Einsatz </w:t>
      </w:r>
      <w:r>
        <w:t>der bildauswertenden Software „Vision Assistant“ von National Instruments, die eine umfassende Bibliothek mit Bildverarbeitungsfunktionen zur Vergrößerung von Bildern sowie zur Überprüfung auf Anwesenheit, Lage und Abmessung von Objekten</w:t>
      </w:r>
      <w:r w:rsidRPr="0068769E">
        <w:t xml:space="preserve"> </w:t>
      </w:r>
      <w:r>
        <w:t xml:space="preserve">beinhaltet,  werden Skripte auf vergleichsweise einfache Art wie unter LabVIEW erstellt. </w:t>
      </w:r>
    </w:p>
    <w:p w:rsidR="002867C1" w:rsidRPr="002867C1" w:rsidRDefault="002867C1" w:rsidP="0068769E">
      <w:pPr>
        <w:spacing w:before="120" w:after="120"/>
        <w:jc w:val="both"/>
        <w:rPr>
          <w:b/>
        </w:rPr>
      </w:pPr>
      <w:r w:rsidRPr="002867C1">
        <w:rPr>
          <w:b/>
          <w:noProof/>
        </w:rPr>
        <w:t>Praktische Durchführung</w:t>
      </w:r>
    </w:p>
    <w:p w:rsidR="00091B07" w:rsidRPr="000659E7" w:rsidRDefault="00091B07" w:rsidP="00091B07">
      <w:pPr>
        <w:spacing w:after="120"/>
        <w:jc w:val="both"/>
        <w:rPr>
          <w:rStyle w:val="Fett"/>
          <w:b w:val="0"/>
        </w:rPr>
      </w:pPr>
      <w:r>
        <w:rPr>
          <w:rStyle w:val="Fett"/>
          <w:b w:val="0"/>
        </w:rPr>
        <w:t>Mit der</w:t>
      </w:r>
      <w:r w:rsidRPr="000659E7">
        <w:rPr>
          <w:rStyle w:val="Fett"/>
          <w:b w:val="0"/>
        </w:rPr>
        <w:t xml:space="preserve"> gesteuerte</w:t>
      </w:r>
      <w:r>
        <w:rPr>
          <w:rStyle w:val="Fett"/>
          <w:b w:val="0"/>
        </w:rPr>
        <w:t>n</w:t>
      </w:r>
      <w:r w:rsidRPr="000659E7">
        <w:rPr>
          <w:rStyle w:val="Fett"/>
          <w:b w:val="0"/>
        </w:rPr>
        <w:t xml:space="preserve"> </w:t>
      </w:r>
      <w:r w:rsidR="00571724">
        <w:rPr>
          <w:rStyle w:val="Fett"/>
          <w:b w:val="0"/>
        </w:rPr>
        <w:t>Mikroskopie-</w:t>
      </w:r>
      <w:r w:rsidRPr="000659E7">
        <w:rPr>
          <w:rStyle w:val="Fett"/>
          <w:b w:val="0"/>
        </w:rPr>
        <w:t xml:space="preserve">Bildanalyse </w:t>
      </w:r>
      <w:r w:rsidR="00571724">
        <w:rPr>
          <w:rStyle w:val="Fett"/>
          <w:b w:val="0"/>
        </w:rPr>
        <w:t xml:space="preserve">werden </w:t>
      </w:r>
      <w:r w:rsidRPr="000659E7">
        <w:rPr>
          <w:rStyle w:val="Fett"/>
          <w:b w:val="0"/>
        </w:rPr>
        <w:t>unter Einbeziehung ihre</w:t>
      </w:r>
      <w:r>
        <w:rPr>
          <w:rStyle w:val="Fett"/>
          <w:b w:val="0"/>
        </w:rPr>
        <w:t>r Kernfunktionen die nachstehenden Programmschritte ermöglicht</w:t>
      </w:r>
      <w:r w:rsidRPr="000659E7">
        <w:rPr>
          <w:rStyle w:val="Fett"/>
          <w:b w:val="0"/>
        </w:rPr>
        <w:t>:</w:t>
      </w:r>
    </w:p>
    <w:p w:rsidR="00B174C3" w:rsidRPr="00091B07" w:rsidRDefault="00091B07" w:rsidP="002E58E4">
      <w:pPr>
        <w:jc w:val="center"/>
        <w:rPr>
          <w:rStyle w:val="Fett"/>
          <w:b w:val="0"/>
          <w:lang w:val="en-GB"/>
        </w:rPr>
      </w:pPr>
      <w:r w:rsidRPr="002E58E4">
        <w:rPr>
          <w:rStyle w:val="Fett"/>
          <w:b w:val="0"/>
          <w:lang w:val="en-GB"/>
        </w:rPr>
        <w:t xml:space="preserve">Paticle Analysis </w:t>
      </w:r>
      <w:r w:rsidR="002E58E4">
        <w:rPr>
          <w:rStyle w:val="Fett"/>
          <w:b w:val="0"/>
          <w:lang w:val="en-GB"/>
        </w:rPr>
        <w:t xml:space="preserve"> </w:t>
      </w:r>
      <w:r w:rsidR="00571724">
        <w:rPr>
          <w:rStyle w:val="Fett"/>
          <w:b w:val="0"/>
          <w:lang w:val="en-GB"/>
        </w:rPr>
        <w:t xml:space="preserve"> </w:t>
      </w:r>
      <w:r w:rsidR="002E58E4">
        <w:rPr>
          <w:rStyle w:val="Fett"/>
          <w:b w:val="0"/>
          <w:lang w:val="en-GB"/>
        </w:rPr>
        <w:t xml:space="preserve">-  </w:t>
      </w:r>
      <w:r w:rsidR="00571724">
        <w:rPr>
          <w:rStyle w:val="Fett"/>
          <w:b w:val="0"/>
          <w:lang w:val="en-GB"/>
        </w:rPr>
        <w:t xml:space="preserve"> </w:t>
      </w:r>
      <w:r w:rsidRPr="000659E7">
        <w:rPr>
          <w:rStyle w:val="Fett"/>
          <w:b w:val="0"/>
          <w:lang w:val="en-GB"/>
        </w:rPr>
        <w:t>Color Location</w:t>
      </w:r>
      <w:r w:rsidR="00571724">
        <w:rPr>
          <w:rStyle w:val="Fett"/>
          <w:b w:val="0"/>
          <w:lang w:val="en-GB"/>
        </w:rPr>
        <w:t xml:space="preserve"> </w:t>
      </w:r>
      <w:r w:rsidR="002E58E4">
        <w:rPr>
          <w:rStyle w:val="Fett"/>
          <w:b w:val="0"/>
          <w:lang w:val="en-GB"/>
        </w:rPr>
        <w:t xml:space="preserve"> </w:t>
      </w:r>
      <w:r w:rsidR="002E58E4" w:rsidRPr="002E58E4">
        <w:rPr>
          <w:rStyle w:val="Fett"/>
          <w:b w:val="0"/>
          <w:lang w:val="en-GB"/>
        </w:rPr>
        <w:t xml:space="preserve"> </w:t>
      </w:r>
      <w:r w:rsidR="002E58E4">
        <w:rPr>
          <w:rStyle w:val="Fett"/>
          <w:b w:val="0"/>
          <w:lang w:val="en-GB"/>
        </w:rPr>
        <w:t xml:space="preserve">-  </w:t>
      </w:r>
      <w:r w:rsidR="00571724">
        <w:rPr>
          <w:rStyle w:val="Fett"/>
          <w:b w:val="0"/>
          <w:lang w:val="en-GB"/>
        </w:rPr>
        <w:t xml:space="preserve"> </w:t>
      </w:r>
      <w:r w:rsidRPr="000659E7">
        <w:rPr>
          <w:rStyle w:val="Fett"/>
          <w:b w:val="0"/>
          <w:lang w:val="en-GB"/>
        </w:rPr>
        <w:t>Pattern Matching</w:t>
      </w:r>
      <w:r w:rsidR="002E58E4">
        <w:rPr>
          <w:rStyle w:val="Fett"/>
          <w:b w:val="0"/>
          <w:lang w:val="en-GB"/>
        </w:rPr>
        <w:t xml:space="preserve"> </w:t>
      </w:r>
      <w:r w:rsidR="00571724">
        <w:rPr>
          <w:rStyle w:val="Fett"/>
          <w:b w:val="0"/>
          <w:lang w:val="en-GB"/>
        </w:rPr>
        <w:t xml:space="preserve"> </w:t>
      </w:r>
      <w:r w:rsidR="002E58E4">
        <w:rPr>
          <w:rStyle w:val="Fett"/>
          <w:b w:val="0"/>
          <w:lang w:val="en-GB"/>
        </w:rPr>
        <w:t xml:space="preserve"> -  </w:t>
      </w:r>
      <w:r w:rsidR="00571724">
        <w:rPr>
          <w:rStyle w:val="Fett"/>
          <w:b w:val="0"/>
          <w:lang w:val="en-GB"/>
        </w:rPr>
        <w:t xml:space="preserve"> </w:t>
      </w:r>
      <w:r w:rsidRPr="000659E7">
        <w:rPr>
          <w:rStyle w:val="Fett"/>
          <w:b w:val="0"/>
          <w:lang w:val="en-GB"/>
        </w:rPr>
        <w:t>Color Pattern Matchin</w:t>
      </w:r>
      <w:r>
        <w:rPr>
          <w:rStyle w:val="Fett"/>
          <w:b w:val="0"/>
          <w:lang w:val="en-GB"/>
        </w:rPr>
        <w:t>g</w:t>
      </w:r>
    </w:p>
    <w:p w:rsidR="002E58E4" w:rsidRPr="000659E7" w:rsidRDefault="00B174C3" w:rsidP="00E248BF">
      <w:pPr>
        <w:spacing w:before="120" w:after="120"/>
        <w:jc w:val="both"/>
        <w:rPr>
          <w:rStyle w:val="Fett"/>
          <w:b w:val="0"/>
        </w:rPr>
      </w:pPr>
      <w:r w:rsidRPr="000659E7">
        <w:rPr>
          <w:rStyle w:val="Fett"/>
          <w:b w:val="0"/>
        </w:rPr>
        <w:t>M</w:t>
      </w:r>
      <w:r w:rsidR="002E58E4">
        <w:rPr>
          <w:rStyle w:val="Fett"/>
          <w:b w:val="0"/>
        </w:rPr>
        <w:t xml:space="preserve">ittels dieser Tools können </w:t>
      </w:r>
      <w:r w:rsidRPr="000659E7">
        <w:rPr>
          <w:rStyle w:val="Fett"/>
          <w:b w:val="0"/>
        </w:rPr>
        <w:t>Präparate in ihrer Geometrie vermessen, eingefärbte Zellen lokalisiert und die Partikelanzahl computer</w:t>
      </w:r>
      <w:r w:rsidR="002E58E4">
        <w:rPr>
          <w:rStyle w:val="Fett"/>
          <w:b w:val="0"/>
        </w:rPr>
        <w:t xml:space="preserve">isiert ermittelt werden </w:t>
      </w:r>
      <w:r w:rsidR="00091B07">
        <w:rPr>
          <w:rStyle w:val="Fett"/>
          <w:b w:val="0"/>
        </w:rPr>
        <w:t>(Bild1)</w:t>
      </w:r>
      <w:r w:rsidRPr="000659E7">
        <w:rPr>
          <w:rStyle w:val="Fett"/>
          <w:b w:val="0"/>
        </w:rPr>
        <w:t>.</w:t>
      </w:r>
    </w:p>
    <w:p w:rsidR="00091B07" w:rsidRPr="002E58E4" w:rsidRDefault="008E64AE" w:rsidP="002E58E4">
      <w:pPr>
        <w:jc w:val="center"/>
        <w:rPr>
          <w:rStyle w:val="Fett"/>
          <w:b w:val="0"/>
          <w:sz w:val="22"/>
          <w:szCs w:val="22"/>
        </w:rPr>
      </w:pPr>
      <w:r w:rsidRPr="008E64AE">
        <w:rPr>
          <w:rStyle w:val="Fett"/>
          <w:b w:val="0"/>
          <w:sz w:val="22"/>
          <w:szCs w:val="22"/>
        </w:rPr>
      </w:r>
      <w:r>
        <w:rPr>
          <w:rStyle w:val="Fett"/>
          <w:b w:val="0"/>
          <w:sz w:val="22"/>
          <w:szCs w:val="22"/>
        </w:rPr>
        <w:pict>
          <v:group id="_x0000_s1050" editas="canvas" style="width:468pt;height:2in;mso-position-horizontal-relative:char;mso-position-vertical-relative:line" coordorigin="1417,5268" coordsize="9360,2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417;top:5268;width:9360;height:2880" o:preferrelative="f">
              <v:fill o:detectmouseclick="t"/>
              <v:path o:extrusionok="t" o:connecttype="none"/>
              <o:lock v:ext="edit" text="t"/>
            </v:shape>
            <v:shape id="_x0000_s1052" type="#_x0000_t75" style="position:absolute;left:2285;top:5612;width:1936;height:2129">
              <v:imagedata r:id="rId5" o:title="Mikroskop"/>
            </v:shape>
            <v:shape id="_x0000_s1053" type="#_x0000_t75" style="position:absolute;left:5204;top:5927;width:1204;height:1409">
              <v:imagedata r:id="rId6" o:title=""/>
            </v:shape>
            <v:rect id="_x0000_s1054" style="position:absolute;left:3311;top:5376;width:1971;height:491;v-text-anchor:middle" filled="f" fillcolor="#bbe0e3" stroked="f">
              <v:textbox style="mso-fit-shape-to-text:t" inset="5.04pt,2.52pt,5.04pt,2.52pt">
                <w:txbxContent>
                  <w:p w:rsidR="002E58E4" w:rsidRPr="00F763E4" w:rsidRDefault="002E58E4" w:rsidP="002E58E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F763E4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  <w:t>Kamera Typ</w:t>
                    </w:r>
                  </w:p>
                  <w:p w:rsidR="002E58E4" w:rsidRPr="00F763E4" w:rsidRDefault="002E58E4" w:rsidP="002E58E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F763E4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  <w:t>Basler piA1000-60gc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5" type="#_x0000_t13" style="position:absolute;left:4337;top:6559;width:678;height:215;mso-wrap-style:none;v-text-anchor:middle" fillcolor="#bbe0e3"/>
            <v:rect id="_x0000_s1056" style="position:absolute;left:5597;top:5927;width:1232;height:491;mso-wrap-style:none;v-text-anchor:middle" filled="f" fillcolor="#bbe0e3" stroked="f">
              <v:textbox style="mso-fit-shape-to-text:t" inset="5.04pt,2.52pt,5.04pt,2.52pt">
                <w:txbxContent>
                  <w:p w:rsidR="002E58E4" w:rsidRDefault="002E58E4" w:rsidP="002E58E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F763E4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  <w:t>NI PCIe-8231</w:t>
                    </w:r>
                  </w:p>
                  <w:p w:rsidR="002E58E4" w:rsidRPr="00F763E4" w:rsidRDefault="002E58E4" w:rsidP="002E58E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  <w:t>&amp; Kamera</w:t>
                    </w:r>
                  </w:p>
                </w:txbxContent>
              </v:textbox>
            </v:rect>
            <v:shape id="_x0000_s1057" type="#_x0000_t13" style="position:absolute;left:6545;top:6501;width:677;height:216;mso-wrap-style:none;v-text-anchor:middle" fillcolor="#bbe0e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1417;top:7427;width:1544;height:295;mso-wrap-style:none;v-text-anchor:top-baseline" filled="f" fillcolor="#bbe0e3" stroked="f">
              <v:textbox style="mso-fit-shape-to-text:t" inset="5.04pt,2.52pt,5.04pt,2.52pt">
                <w:txbxContent>
                  <w:p w:rsidR="002E58E4" w:rsidRPr="00F763E4" w:rsidRDefault="002E58E4" w:rsidP="002E58E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F763E4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  <w:t>Zeiss-Mikroskop</w:t>
                    </w:r>
                  </w:p>
                </w:txbxContent>
              </v:textbox>
            </v:shape>
            <v:rect id="_x0000_s1059" style="position:absolute;left:3037;top:5628;width:180;height:393;mso-wrap-style:none;v-text-anchor:middle" fillcolor="black"/>
            <v:shape id="_x0000_s1060" type="#_x0000_t75" style="position:absolute;left:7333;top:5612;width:3156;height:2065">
              <v:imagedata r:id="rId7" o:title="Bildbearbeitung"/>
            </v:shape>
            <v:shape id="_x0000_s1061" type="#_x0000_t202" style="position:absolute;left:7569;top:5268;width:2658;height:491" stroked="f">
              <v:textbox style="mso-fit-shape-to-text:t" inset="5.04pt,2.52pt,5.04pt,2.52pt">
                <w:txbxContent>
                  <w:p w:rsidR="002E58E4" w:rsidRPr="00F763E4" w:rsidRDefault="002E58E4" w:rsidP="002E58E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F763E4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  <w:t>Mikroskopie-Bildanalyse</w:t>
                    </w:r>
                  </w:p>
                  <w:p w:rsidR="002E58E4" w:rsidRPr="00F763E4" w:rsidRDefault="002E58E4" w:rsidP="002E58E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F763E4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  <w:t xml:space="preserve">mit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  <w:t xml:space="preserve">NI </w:t>
                    </w:r>
                    <w:r w:rsidRPr="00F763E4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  <w:t>Vision Assistant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1B07" w:rsidRDefault="00091B07" w:rsidP="002D6F4D">
      <w:pPr>
        <w:jc w:val="center"/>
        <w:rPr>
          <w:rStyle w:val="Fett"/>
          <w:b w:val="0"/>
        </w:rPr>
      </w:pPr>
      <w:r w:rsidRPr="000659E7">
        <w:rPr>
          <w:rStyle w:val="Fett"/>
          <w:b w:val="0"/>
        </w:rPr>
        <w:t>Bild1: Mikroskopie-Bildanalyse</w:t>
      </w:r>
    </w:p>
    <w:p w:rsidR="00816345" w:rsidRPr="00816345" w:rsidRDefault="00816345" w:rsidP="00816345">
      <w:pPr>
        <w:spacing w:after="120"/>
        <w:jc w:val="both"/>
        <w:rPr>
          <w:b/>
        </w:rPr>
      </w:pPr>
      <w:r>
        <w:rPr>
          <w:b/>
        </w:rPr>
        <w:lastRenderedPageBreak/>
        <w:t>Kontinuierliche Betriebsweise</w:t>
      </w:r>
    </w:p>
    <w:p w:rsidR="00C158B9" w:rsidRDefault="00C158B9" w:rsidP="00816345">
      <w:pPr>
        <w:jc w:val="both"/>
      </w:pPr>
      <w:r>
        <w:t xml:space="preserve">Damit eine kontinuierliche Auswertung stattfinden kann, wird das Bild des </w:t>
      </w:r>
      <w:r w:rsidR="00816345">
        <w:t>Mikroskops</w:t>
      </w:r>
      <w:r>
        <w:t xml:space="preserve"> in das Frontpanel eines LabVIEW</w:t>
      </w:r>
      <w:r w:rsidR="00F02839">
        <w:t>-VI</w:t>
      </w:r>
      <w:r>
        <w:t xml:space="preserve"> </w:t>
      </w:r>
      <w:r w:rsidR="00816345">
        <w:t>[2]</w:t>
      </w:r>
      <w:r>
        <w:t xml:space="preserve"> eingebunden und da</w:t>
      </w:r>
      <w:r w:rsidR="00816345">
        <w:t>nn an das auswertende Skript des</w:t>
      </w:r>
      <w:r>
        <w:t xml:space="preserve"> Vision</w:t>
      </w:r>
      <w:r w:rsidR="00816345">
        <w:t xml:space="preserve"> Assistant gesendet</w:t>
      </w:r>
      <w:r>
        <w:t>. Die ausg</w:t>
      </w:r>
      <w:r w:rsidR="00816345">
        <w:t>ewerteten Daten wiederum werden</w:t>
      </w:r>
      <w:r>
        <w:t xml:space="preserve"> an </w:t>
      </w:r>
      <w:r w:rsidR="00816345">
        <w:t xml:space="preserve">das </w:t>
      </w:r>
      <w:r>
        <w:t>LabVIEW</w:t>
      </w:r>
      <w:r w:rsidR="00816345">
        <w:t>-Vi übergeben, so dass d</w:t>
      </w:r>
      <w:r>
        <w:t>urch die Einstellung einer zyklischen Abfolge mit Zeit</w:t>
      </w:r>
      <w:r w:rsidR="00816345">
        <w:t>konstante der</w:t>
      </w:r>
      <w:r>
        <w:t xml:space="preserve"> Verlauf von sich verändernden </w:t>
      </w:r>
      <w:r w:rsidR="00816345">
        <w:t>biologischen Proben darges</w:t>
      </w:r>
      <w:r w:rsidR="00F02839">
        <w:t>tellt we</w:t>
      </w:r>
      <w:r w:rsidR="00816345">
        <w:t>rd</w:t>
      </w:r>
      <w:r w:rsidR="00F02839">
        <w:t>en kann</w:t>
      </w:r>
      <w:r w:rsidR="00816345">
        <w:t xml:space="preserve"> (Bild 2)</w:t>
      </w:r>
      <w:r>
        <w:t>.</w:t>
      </w:r>
    </w:p>
    <w:p w:rsidR="00541921" w:rsidRDefault="002035FD" w:rsidP="002D6F4D">
      <w:pPr>
        <w:spacing w:after="120"/>
        <w:jc w:val="both"/>
        <w:rPr>
          <w:b/>
        </w:rPr>
      </w:pPr>
      <w:r>
        <w:rPr>
          <w:noProof/>
        </w:rPr>
        <w:drawing>
          <wp:inline distT="0" distB="0" distL="0" distR="0">
            <wp:extent cx="5543550" cy="2076450"/>
            <wp:effectExtent l="1905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921" w:rsidRDefault="00816345" w:rsidP="00816345">
      <w:pPr>
        <w:spacing w:after="120"/>
        <w:jc w:val="center"/>
        <w:rPr>
          <w:b/>
        </w:rPr>
      </w:pPr>
      <w:r>
        <w:t>Bild 2: LabVIEW</w:t>
      </w:r>
      <w:r w:rsidR="00F02839">
        <w:t>-VI</w:t>
      </w:r>
      <w:r>
        <w:t xml:space="preserve"> in Verbindung mit </w:t>
      </w:r>
      <w:r w:rsidR="00074562">
        <w:t xml:space="preserve">NI </w:t>
      </w:r>
      <w:r>
        <w:t>Vision Assistant</w:t>
      </w:r>
      <w:r w:rsidR="0027202D">
        <w:t xml:space="preserve"> (IMAQ)</w:t>
      </w:r>
    </w:p>
    <w:p w:rsidR="002D6F4D" w:rsidRDefault="002D6F4D" w:rsidP="002D6F4D">
      <w:pPr>
        <w:spacing w:after="120"/>
        <w:jc w:val="both"/>
      </w:pPr>
      <w:r w:rsidRPr="00701B71">
        <w:rPr>
          <w:b/>
        </w:rPr>
        <w:t>Zusammenfassung</w:t>
      </w:r>
    </w:p>
    <w:p w:rsidR="00B174C3" w:rsidRPr="002D6F4D" w:rsidRDefault="00074562" w:rsidP="002D6F4D">
      <w:pPr>
        <w:spacing w:after="120"/>
        <w:jc w:val="both"/>
        <w:rPr>
          <w:rStyle w:val="Fett"/>
          <w:b w:val="0"/>
          <w:bCs w:val="0"/>
        </w:rPr>
      </w:pPr>
      <w:r>
        <w:rPr>
          <w:rStyle w:val="Fett"/>
          <w:b w:val="0"/>
        </w:rPr>
        <w:t>Die a</w:t>
      </w:r>
      <w:r w:rsidR="00B174C3" w:rsidRPr="000659E7">
        <w:rPr>
          <w:rStyle w:val="Fett"/>
          <w:b w:val="0"/>
        </w:rPr>
        <w:t xml:space="preserve">uszubildenden Biologielaboranten, welche das OSZ im Rahmen ihrer Ausbildung besuchen, sollen </w:t>
      </w:r>
      <w:r w:rsidR="00091B07">
        <w:rPr>
          <w:rStyle w:val="Fett"/>
          <w:b w:val="0"/>
        </w:rPr>
        <w:t xml:space="preserve">dadurch </w:t>
      </w:r>
      <w:r w:rsidR="00B174C3" w:rsidRPr="000659E7">
        <w:rPr>
          <w:rStyle w:val="Fett"/>
          <w:b w:val="0"/>
        </w:rPr>
        <w:t xml:space="preserve">anhand eigener Präparate effektive und zukunftsorientierte Methoden der Laborarbeit erlernen. </w:t>
      </w:r>
    </w:p>
    <w:p w:rsidR="00B174C3" w:rsidRPr="000659E7" w:rsidRDefault="00B174C3" w:rsidP="00B174C3">
      <w:pPr>
        <w:spacing w:before="120"/>
        <w:jc w:val="both"/>
        <w:rPr>
          <w:rStyle w:val="Fett"/>
          <w:b w:val="0"/>
        </w:rPr>
      </w:pPr>
      <w:r w:rsidRPr="000659E7">
        <w:rPr>
          <w:rStyle w:val="Fett"/>
          <w:b w:val="0"/>
        </w:rPr>
        <w:t xml:space="preserve">Der Einsatz der Rechentechnik, welche in dem Fach Informatik/Messdatenerfassung mit LabVIEW erfolgt, kann so auf die konkreten Ausbildungsziele der Kernqualifizierung angewendet werden. </w:t>
      </w:r>
    </w:p>
    <w:p w:rsidR="00B174C3" w:rsidRPr="000659E7" w:rsidRDefault="00B174C3" w:rsidP="00F02839">
      <w:pPr>
        <w:spacing w:before="120" w:after="120"/>
        <w:jc w:val="both"/>
        <w:rPr>
          <w:rStyle w:val="Fett"/>
          <w:b w:val="0"/>
        </w:rPr>
      </w:pPr>
      <w:r w:rsidRPr="000659E7">
        <w:rPr>
          <w:rStyle w:val="Fett"/>
          <w:b w:val="0"/>
        </w:rPr>
        <w:t>Aber auch für die Azubis der anderen Laborberufe und die technischen Assistenten ergibt sich eine Vielzahl von praktischen Anwendungsmöglichkeiten</w:t>
      </w:r>
      <w:r w:rsidR="00F02839">
        <w:rPr>
          <w:rStyle w:val="Fett"/>
          <w:b w:val="0"/>
        </w:rPr>
        <w:t>, wie z.B.</w:t>
      </w:r>
      <w:r w:rsidRPr="000659E7">
        <w:rPr>
          <w:rStyle w:val="Fett"/>
          <w:b w:val="0"/>
        </w:rPr>
        <w:t>:</w:t>
      </w:r>
    </w:p>
    <w:p w:rsidR="00B174C3" w:rsidRPr="000659E7" w:rsidRDefault="00B174C3" w:rsidP="00B174C3">
      <w:pPr>
        <w:numPr>
          <w:ilvl w:val="0"/>
          <w:numId w:val="2"/>
        </w:numPr>
        <w:jc w:val="center"/>
        <w:rPr>
          <w:rStyle w:val="Fett"/>
          <w:b w:val="0"/>
        </w:rPr>
      </w:pPr>
      <w:r w:rsidRPr="000659E7">
        <w:rPr>
          <w:rStyle w:val="Fett"/>
          <w:b w:val="0"/>
        </w:rPr>
        <w:t>Industrielle Bildverarbeitung zur Baugruppenuntersuchung</w:t>
      </w:r>
    </w:p>
    <w:p w:rsidR="00B174C3" w:rsidRPr="000659E7" w:rsidRDefault="00B174C3" w:rsidP="00B174C3">
      <w:pPr>
        <w:numPr>
          <w:ilvl w:val="0"/>
          <w:numId w:val="2"/>
        </w:numPr>
        <w:jc w:val="center"/>
        <w:rPr>
          <w:rStyle w:val="Fett"/>
          <w:b w:val="0"/>
        </w:rPr>
      </w:pPr>
      <w:r w:rsidRPr="000659E7">
        <w:rPr>
          <w:rStyle w:val="Fett"/>
          <w:b w:val="0"/>
        </w:rPr>
        <w:t>Automatisierungssysteme zur Zelltrennung</w:t>
      </w:r>
    </w:p>
    <w:p w:rsidR="00B174C3" w:rsidRPr="000659E7" w:rsidRDefault="00B174C3" w:rsidP="00B174C3">
      <w:pPr>
        <w:numPr>
          <w:ilvl w:val="0"/>
          <w:numId w:val="2"/>
        </w:numPr>
        <w:jc w:val="center"/>
        <w:rPr>
          <w:rStyle w:val="Fett"/>
          <w:b w:val="0"/>
        </w:rPr>
      </w:pPr>
      <w:r w:rsidRPr="000659E7">
        <w:rPr>
          <w:rStyle w:val="Fett"/>
          <w:b w:val="0"/>
        </w:rPr>
        <w:t>Materialanalyse</w:t>
      </w:r>
    </w:p>
    <w:p w:rsidR="00816345" w:rsidRPr="00816345" w:rsidRDefault="00B174C3" w:rsidP="00816345">
      <w:pPr>
        <w:spacing w:before="120"/>
        <w:jc w:val="both"/>
        <w:rPr>
          <w:bCs/>
        </w:rPr>
      </w:pPr>
      <w:r w:rsidRPr="000659E7">
        <w:rPr>
          <w:rStyle w:val="Fett"/>
          <w:b w:val="0"/>
        </w:rPr>
        <w:t>In Hinblick auf ihren innovativen Char</w:t>
      </w:r>
      <w:r w:rsidR="00ED108C">
        <w:rPr>
          <w:rStyle w:val="Fett"/>
          <w:b w:val="0"/>
        </w:rPr>
        <w:t xml:space="preserve">akter erreichen somit </w:t>
      </w:r>
      <w:r w:rsidRPr="000659E7">
        <w:rPr>
          <w:rStyle w:val="Fett"/>
          <w:b w:val="0"/>
        </w:rPr>
        <w:t xml:space="preserve">Lernprozesse eine neue Qualität und tragen dazu bei, den hohen Anforderungen für den Arbeitsprozess gerecht </w:t>
      </w:r>
      <w:r w:rsidR="00541921">
        <w:rPr>
          <w:rStyle w:val="Fett"/>
          <w:b w:val="0"/>
        </w:rPr>
        <w:t>zu werden [3].</w:t>
      </w:r>
    </w:p>
    <w:p w:rsidR="00D61EEC" w:rsidRPr="002867C1" w:rsidRDefault="002867C1" w:rsidP="00ED108C">
      <w:pPr>
        <w:spacing w:before="120" w:after="120"/>
        <w:rPr>
          <w:b/>
        </w:rPr>
      </w:pPr>
      <w:r>
        <w:rPr>
          <w:b/>
        </w:rPr>
        <w:t>Literaturverzeichnis</w:t>
      </w:r>
    </w:p>
    <w:p w:rsidR="00D61EEC" w:rsidRPr="00D61EEC" w:rsidRDefault="00D61EEC" w:rsidP="00D61EEC">
      <w:pPr>
        <w:ind w:left="703" w:hanging="703"/>
      </w:pPr>
      <w:r>
        <w:t>[1</w:t>
      </w:r>
      <w:r w:rsidRPr="00D61EEC">
        <w:t>]</w:t>
      </w:r>
      <w:r w:rsidRPr="00D61EEC">
        <w:tab/>
        <w:t>Christopher Kästel</w:t>
      </w:r>
      <w:r>
        <w:t>:</w:t>
      </w:r>
    </w:p>
    <w:p w:rsidR="00D61EEC" w:rsidRDefault="00D61EEC" w:rsidP="00D61EEC">
      <w:pPr>
        <w:ind w:left="703"/>
      </w:pPr>
      <w:r>
        <w:t>„</w:t>
      </w:r>
      <w:r w:rsidRPr="00D61EEC">
        <w:t>Digitales Erfassen von Informationen mit einem Mikroskop und Auswertung dieser mit dem Messdatenerfassungssytem LabVIEW zur Analyse und Weiterverarbeitung</w:t>
      </w:r>
      <w:r>
        <w:t>“</w:t>
      </w:r>
    </w:p>
    <w:p w:rsidR="00D61EEC" w:rsidRDefault="00D61EEC" w:rsidP="00D61EEC">
      <w:pPr>
        <w:spacing w:after="120"/>
        <w:ind w:firstLine="703"/>
      </w:pPr>
      <w:r w:rsidRPr="00D61EEC">
        <w:t>Projek</w:t>
      </w:r>
      <w:r>
        <w:t xml:space="preserve">tarbeit </w:t>
      </w:r>
      <w:r w:rsidRPr="00D61EEC">
        <w:t>an der Lise-Meitner-Schule in Berlin-Neukölln</w:t>
      </w:r>
    </w:p>
    <w:p w:rsidR="00541921" w:rsidRPr="000659E7" w:rsidRDefault="00541921" w:rsidP="00541921">
      <w:pPr>
        <w:spacing w:before="120"/>
        <w:ind w:left="703" w:hanging="703"/>
      </w:pPr>
      <w:r>
        <w:t>[2</w:t>
      </w:r>
      <w:r w:rsidRPr="000659E7">
        <w:t>]</w:t>
      </w:r>
      <w:r w:rsidRPr="000659E7">
        <w:tab/>
        <w:t xml:space="preserve">Rahman Jamal und Andre Hagested: </w:t>
      </w:r>
    </w:p>
    <w:p w:rsidR="00541921" w:rsidRPr="000659E7" w:rsidRDefault="00541921" w:rsidP="00541921">
      <w:pPr>
        <w:ind w:left="703"/>
      </w:pPr>
      <w:r w:rsidRPr="000659E7">
        <w:t xml:space="preserve">„LabVIEW-Das Grundlagenbuch“ </w:t>
      </w:r>
    </w:p>
    <w:p w:rsidR="00541921" w:rsidRPr="00D61EEC" w:rsidRDefault="00541921" w:rsidP="00541921">
      <w:pPr>
        <w:ind w:left="703"/>
      </w:pPr>
      <w:r w:rsidRPr="000659E7">
        <w:t>Verlag ADDISON-WESLEY München (3. Auflage 2001)</w:t>
      </w:r>
    </w:p>
    <w:p w:rsidR="00D61EEC" w:rsidRPr="000659E7" w:rsidRDefault="00541921" w:rsidP="00541921">
      <w:pPr>
        <w:spacing w:before="120"/>
        <w:rPr>
          <w:b/>
        </w:rPr>
      </w:pPr>
      <w:r>
        <w:t>[3</w:t>
      </w:r>
      <w:r w:rsidR="00D61EEC" w:rsidRPr="000659E7">
        <w:t>]</w:t>
      </w:r>
      <w:r w:rsidR="00D61EEC" w:rsidRPr="000659E7">
        <w:tab/>
        <w:t xml:space="preserve">Hans Schneider und Peter Storz: </w:t>
      </w:r>
    </w:p>
    <w:p w:rsidR="00D61EEC" w:rsidRPr="000659E7" w:rsidRDefault="00D61EEC" w:rsidP="00D61EEC">
      <w:pPr>
        <w:ind w:firstLine="705"/>
        <w:rPr>
          <w:b/>
        </w:rPr>
      </w:pPr>
      <w:r w:rsidRPr="000659E7">
        <w:t xml:space="preserve">„Rechnergestützte Lernmodelle für eine qualifizierte Ausbildung“ </w:t>
      </w:r>
    </w:p>
    <w:p w:rsidR="00D61EEC" w:rsidRDefault="00D61EEC" w:rsidP="00D61EEC">
      <w:pPr>
        <w:ind w:left="705"/>
      </w:pPr>
      <w:r w:rsidRPr="000659E7">
        <w:t>Begleitband zum Kongress VIP 2005, Hüthig Verlag Heidelberg / München</w:t>
      </w:r>
    </w:p>
    <w:sectPr w:rsidR="00D61EEC" w:rsidSect="008E64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4EDF"/>
    <w:multiLevelType w:val="hybridMultilevel"/>
    <w:tmpl w:val="23C237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3B19F8"/>
    <w:multiLevelType w:val="hybridMultilevel"/>
    <w:tmpl w:val="D4426B7C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43BA0B03"/>
    <w:multiLevelType w:val="hybridMultilevel"/>
    <w:tmpl w:val="6A5EF7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F28AE"/>
    <w:rsid w:val="000427AE"/>
    <w:rsid w:val="000659E7"/>
    <w:rsid w:val="00074562"/>
    <w:rsid w:val="00091B07"/>
    <w:rsid w:val="000C0A20"/>
    <w:rsid w:val="002035FD"/>
    <w:rsid w:val="00260EEF"/>
    <w:rsid w:val="0026656C"/>
    <w:rsid w:val="0027202D"/>
    <w:rsid w:val="002867C1"/>
    <w:rsid w:val="002D6F4D"/>
    <w:rsid w:val="002E58E4"/>
    <w:rsid w:val="002E6285"/>
    <w:rsid w:val="00541921"/>
    <w:rsid w:val="00571724"/>
    <w:rsid w:val="005F494F"/>
    <w:rsid w:val="0068769E"/>
    <w:rsid w:val="00782AAD"/>
    <w:rsid w:val="007A6F4B"/>
    <w:rsid w:val="00816345"/>
    <w:rsid w:val="008E64AE"/>
    <w:rsid w:val="008F28AE"/>
    <w:rsid w:val="00902091"/>
    <w:rsid w:val="00A6037B"/>
    <w:rsid w:val="00A9382E"/>
    <w:rsid w:val="00B174C3"/>
    <w:rsid w:val="00BD1440"/>
    <w:rsid w:val="00C158B9"/>
    <w:rsid w:val="00C42AB2"/>
    <w:rsid w:val="00D61EEC"/>
    <w:rsid w:val="00DE7822"/>
    <w:rsid w:val="00E248BF"/>
    <w:rsid w:val="00E50655"/>
    <w:rsid w:val="00ED108C"/>
    <w:rsid w:val="00F02839"/>
    <w:rsid w:val="00F6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28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B174C3"/>
    <w:rPr>
      <w:b/>
      <w:bCs/>
    </w:rPr>
  </w:style>
  <w:style w:type="character" w:customStyle="1" w:styleId="hps">
    <w:name w:val="hps"/>
    <w:basedOn w:val="Absatz-Standardschriftart"/>
    <w:rsid w:val="00DE7822"/>
  </w:style>
  <w:style w:type="character" w:customStyle="1" w:styleId="hpsatn">
    <w:name w:val="hps atn"/>
    <w:basedOn w:val="Absatz-Standardschriftart"/>
    <w:rsid w:val="00DE7822"/>
  </w:style>
  <w:style w:type="character" w:customStyle="1" w:styleId="atn">
    <w:name w:val="atn"/>
    <w:basedOn w:val="Absatz-Standardschriftart"/>
    <w:rsid w:val="00DE7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Literaturverzeichnis</vt:lpstr>
    </vt:vector>
  </TitlesOfParts>
  <Company>OEM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Literaturverzeichnis</dc:title>
  <dc:creator>Ralph Burckhardt</dc:creator>
  <cp:lastModifiedBy>Windows User</cp:lastModifiedBy>
  <cp:revision>2</cp:revision>
  <dcterms:created xsi:type="dcterms:W3CDTF">2016-11-20T18:38:00Z</dcterms:created>
  <dcterms:modified xsi:type="dcterms:W3CDTF">2016-11-20T18:38:00Z</dcterms:modified>
</cp:coreProperties>
</file>